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96" w:rsidRPr="007F718C" w:rsidRDefault="008B3302" w:rsidP="008B3302">
      <w:pPr>
        <w:spacing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r w:rsidRPr="007F718C"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8B3302" w:rsidRDefault="00373FCB" w:rsidP="008B3302">
      <w:pPr>
        <w:spacing w:after="135" w:line="240" w:lineRule="auto"/>
        <w:jc w:val="both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Материально-техническая база М</w:t>
      </w:r>
      <w:r w:rsidR="0051772A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</w:t>
      </w: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У ДО «Детская школа искусств</w:t>
      </w:r>
      <w:r w:rsidR="0051772A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г.Аргун</w:t>
      </w: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», согласно Федеральным государственным требо</w:t>
      </w:r>
      <w:r w:rsidR="00F136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ваниям, соответствует санитарно-эпидемиологическим</w:t>
      </w: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и противопожарным нормам, нормам охраны труда. Школа соблюдает</w:t>
      </w:r>
      <w:r w:rsidR="00F136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своевременные сроки ежегодного текущего</w:t>
      </w: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F136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косметического </w:t>
      </w:r>
      <w:r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ремонта учебных помещений. </w:t>
      </w:r>
    </w:p>
    <w:p w:rsidR="00373FCB" w:rsidRPr="008B3302" w:rsidRDefault="008B3302" w:rsidP="008B3302">
      <w:pPr>
        <w:spacing w:after="135" w:line="240" w:lineRule="auto"/>
        <w:jc w:val="both"/>
        <w:outlineLvl w:val="0"/>
        <w:rPr>
          <w:rFonts w:ascii="Times New Roman" w:eastAsia="Times New Roman" w:hAnsi="Times New Roman" w:cs="Times New Roman"/>
          <w:color w:val="133B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МБУ ДО «</w:t>
      </w:r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Детская школа искусств </w:t>
      </w:r>
      <w:r w:rsidR="0051772A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г. Аргун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»</w:t>
      </w:r>
      <w:r w:rsidR="0051772A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1D5E0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находится </w:t>
      </w:r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по адресу</w:t>
      </w:r>
      <w:r w:rsidR="0051772A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:</w:t>
      </w:r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г.Аргун, ул. </w:t>
      </w:r>
      <w:proofErr w:type="spellStart"/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Аксактемирова</w:t>
      </w:r>
      <w:proofErr w:type="spellEnd"/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 28 и </w:t>
      </w:r>
      <w:r w:rsidR="001D5E0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располагается в</w:t>
      </w:r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отдельно </w:t>
      </w:r>
      <w:r w:rsidR="001D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D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</w:t>
      </w:r>
      <w:r w:rsidR="001D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здании</w:t>
      </w:r>
      <w:r w:rsidR="00373FCB" w:rsidRPr="008B330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. 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здания составляет </w:t>
      </w:r>
      <w:r w:rsidR="0051772A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72A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398,6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1772A" w:rsidRPr="008B33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73FCB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96" w:rsidRPr="008B3302" w:rsidRDefault="008B3302" w:rsidP="007F718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8B33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атериально-техническое обеспечение характеризуется следующими параметрами:</w:t>
      </w:r>
    </w:p>
    <w:p w:rsidR="00344696" w:rsidRPr="00AB7E07" w:rsidRDefault="00987234" w:rsidP="00AB7E07">
      <w:pPr>
        <w:pStyle w:val="voice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B7E07">
        <w:rPr>
          <w:color w:val="000000"/>
          <w:sz w:val="28"/>
          <w:szCs w:val="28"/>
        </w:rPr>
        <w:t xml:space="preserve">В МБУДО «ДШИ г.Аргун» </w:t>
      </w:r>
      <w:r w:rsidR="00AB7E07">
        <w:rPr>
          <w:color w:val="000000"/>
          <w:sz w:val="28"/>
          <w:szCs w:val="28"/>
        </w:rPr>
        <w:t>у</w:t>
      </w:r>
      <w:r w:rsidR="00AB7E07" w:rsidRPr="00AB7E07">
        <w:rPr>
          <w:color w:val="000000"/>
          <w:sz w:val="28"/>
          <w:szCs w:val="28"/>
        </w:rPr>
        <w:t>чебный процесс осуществляется в 8</w:t>
      </w:r>
      <w:r w:rsidR="00AB7E07">
        <w:rPr>
          <w:color w:val="000000"/>
          <w:sz w:val="28"/>
          <w:szCs w:val="28"/>
        </w:rPr>
        <w:t xml:space="preserve"> оборудованных</w:t>
      </w:r>
      <w:r w:rsidR="00AB7E07" w:rsidRPr="00AB7E07">
        <w:rPr>
          <w:color w:val="000000"/>
          <w:sz w:val="28"/>
          <w:szCs w:val="28"/>
        </w:rPr>
        <w:t xml:space="preserve"> кабинетах в соответствии с учебным планом, уровнем образовательных программ и федеральными государственными требованиями (ФГТ) к необходимому минимуму материально-технического обеспечения по дополнительным предпрофессиональным образовательным программам (ДПОП).</w:t>
      </w:r>
      <w:r w:rsidR="00344696" w:rsidRPr="00AB7E07">
        <w:rPr>
          <w:color w:val="000000"/>
          <w:sz w:val="28"/>
          <w:szCs w:val="28"/>
        </w:rPr>
        <w:t xml:space="preserve"> Все учебные кабинеты имеют естественное и искусственное освещение</w:t>
      </w:r>
      <w:r w:rsidR="008B3302" w:rsidRPr="00AB7E07">
        <w:rPr>
          <w:color w:val="000000"/>
          <w:sz w:val="28"/>
          <w:szCs w:val="28"/>
        </w:rPr>
        <w:t xml:space="preserve"> </w:t>
      </w:r>
      <w:r w:rsidR="0051772A" w:rsidRPr="00AB7E07">
        <w:rPr>
          <w:color w:val="030303"/>
          <w:sz w:val="28"/>
          <w:szCs w:val="28"/>
          <w:shd w:val="clear" w:color="auto" w:fill="FFFFFF"/>
        </w:rPr>
        <w:t xml:space="preserve">и оснащены </w:t>
      </w:r>
      <w:r w:rsidR="008B3302" w:rsidRPr="00AB7E07">
        <w:rPr>
          <w:color w:val="030303"/>
          <w:sz w:val="28"/>
          <w:szCs w:val="28"/>
          <w:shd w:val="clear" w:color="auto" w:fill="FFFFFF"/>
        </w:rPr>
        <w:t xml:space="preserve">необходимыми </w:t>
      </w:r>
      <w:r w:rsidR="008B3302" w:rsidRPr="00AB7E07">
        <w:rPr>
          <w:sz w:val="28"/>
          <w:szCs w:val="28"/>
        </w:rPr>
        <w:t>музыкальными</w:t>
      </w:r>
      <w:r w:rsidR="007F718C" w:rsidRPr="00AB7E07">
        <w:rPr>
          <w:sz w:val="28"/>
          <w:szCs w:val="28"/>
        </w:rPr>
        <w:t xml:space="preserve"> инструментами, оборудованием, инвентарем, </w:t>
      </w:r>
      <w:r w:rsidR="0051772A" w:rsidRPr="00AB7E07">
        <w:rPr>
          <w:color w:val="030303"/>
          <w:sz w:val="28"/>
          <w:szCs w:val="28"/>
          <w:shd w:val="clear" w:color="auto" w:fill="FFFFFF"/>
        </w:rPr>
        <w:t>а также обеспечены учебно-наглядными пособиями, средствами обучения и воспитания. </w:t>
      </w:r>
      <w:r w:rsidR="0051772A" w:rsidRPr="00AB7E07">
        <w:rPr>
          <w:color w:val="000000"/>
          <w:sz w:val="28"/>
          <w:szCs w:val="28"/>
        </w:rPr>
        <w:t xml:space="preserve"> </w:t>
      </w:r>
      <w:r w:rsidR="00344696" w:rsidRPr="00AB7E07">
        <w:rPr>
          <w:color w:val="000000"/>
          <w:sz w:val="28"/>
          <w:szCs w:val="28"/>
        </w:rPr>
        <w:t>Кабинеты первого этажа доступны условно для использования инвалидами и лицами с ограниченными возможностями здоровья.</w:t>
      </w:r>
      <w:r w:rsidR="0051772A" w:rsidRPr="00AB7E07">
        <w:rPr>
          <w:color w:val="030303"/>
          <w:sz w:val="28"/>
          <w:szCs w:val="28"/>
          <w:shd w:val="clear" w:color="auto" w:fill="FFFFFF"/>
        </w:rPr>
        <w:t> </w:t>
      </w:r>
    </w:p>
    <w:p w:rsidR="00344696" w:rsidRPr="008B3302" w:rsidRDefault="00987234" w:rsidP="00344696">
      <w:pPr>
        <w:numPr>
          <w:ilvl w:val="0"/>
          <w:numId w:val="3"/>
        </w:numPr>
        <w:shd w:val="clear" w:color="auto" w:fill="FFFFFF"/>
        <w:spacing w:after="135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344696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зал: 1. (в том числе для посещения обучающихся с ОВЗ)</w:t>
      </w:r>
    </w:p>
    <w:p w:rsidR="00344696" w:rsidRPr="008B3302" w:rsidRDefault="00344696" w:rsidP="00344696">
      <w:pPr>
        <w:numPr>
          <w:ilvl w:val="0"/>
          <w:numId w:val="3"/>
        </w:numPr>
        <w:shd w:val="clear" w:color="auto" w:fill="FFFFFF"/>
        <w:spacing w:after="135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имеются административные и технические помещения. На первом этаже расположен гардероб для обучающихся. (в том числе для обучающихся с ОВЗ)</w:t>
      </w:r>
    </w:p>
    <w:p w:rsidR="00344696" w:rsidRPr="008B3302" w:rsidRDefault="00344696" w:rsidP="00344696">
      <w:pPr>
        <w:numPr>
          <w:ilvl w:val="0"/>
          <w:numId w:val="3"/>
        </w:numPr>
        <w:shd w:val="clear" w:color="auto" w:fill="FFFFFF"/>
        <w:spacing w:after="135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87234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этаже</w:t>
      </w: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санузлы</w:t>
      </w:r>
      <w:r w:rsidR="00987234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мальчиков и девочек)</w:t>
      </w: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 </w:t>
      </w:r>
      <w:r w:rsidR="00987234"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санузл</w:t>
      </w:r>
      <w:r w:rsidR="00F1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позволяю</w:t>
      </w: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пользоваться обучающимся с ОВЗ.</w:t>
      </w:r>
    </w:p>
    <w:p w:rsidR="00344696" w:rsidRPr="008B3302" w:rsidRDefault="00344696" w:rsidP="00344696">
      <w:pPr>
        <w:numPr>
          <w:ilvl w:val="0"/>
          <w:numId w:val="3"/>
        </w:numPr>
        <w:shd w:val="clear" w:color="auto" w:fill="FFFFFF"/>
        <w:spacing w:after="135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помещения для хранения и обработки уборочного инвентаря.</w:t>
      </w:r>
    </w:p>
    <w:p w:rsidR="00344696" w:rsidRPr="007F718C" w:rsidRDefault="00344696" w:rsidP="00344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ОБ ОБОРУДОВАННЫХ УЧЕБНЫХ КАБИНЕТАХ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316"/>
        <w:gridCol w:w="7793"/>
      </w:tblGrid>
      <w:tr w:rsidR="007F718C" w:rsidRPr="00A802C1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A802C1" w:rsidRDefault="007F718C" w:rsidP="003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A802C1" w:rsidRDefault="001D5E00" w:rsidP="001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6213D6"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6213D6"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кабинеты </w:t>
            </w:r>
            <w:r w:rsidR="007F718C"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A802C1" w:rsidRDefault="007F718C" w:rsidP="007F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A80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музыкальных инструментов, инвентаря </w:t>
            </w:r>
            <w:r w:rsidRPr="00A8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оборудованных учебных кабинетов для проведения практических занятий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6213D6" w:rsidP="006213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 (актовый зал)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50B8" w:rsidRDefault="006213D6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Рояль "</w:t>
            </w:r>
            <w:proofErr w:type="spellStart"/>
            <w:r w:rsidRP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Ирмлер</w:t>
            </w:r>
            <w:proofErr w:type="spellEnd"/>
            <w:r w:rsidRP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1; </w:t>
            </w:r>
          </w:p>
          <w:p w:rsidR="007F718C" w:rsidRPr="007F718C" w:rsidRDefault="000B50B8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</w:t>
            </w:r>
            <w:r w:rsidRP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</w:t>
            </w:r>
            <w:r w:rsidR="006213D6" w:rsidRP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доска</w:t>
            </w:r>
            <w:r w:rsidR="0062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-1;</w:t>
            </w:r>
          </w:p>
          <w:p w:rsidR="000B50B8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Компьютер -1;</w:t>
            </w:r>
          </w:p>
          <w:p w:rsidR="000B50B8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7F718C"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Учительский </w:t>
            </w:r>
            <w:r w:rsidR="007F718C"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шт.;</w:t>
            </w:r>
          </w:p>
          <w:p w:rsidR="000B50B8" w:rsidRDefault="000B50B8" w:rsidP="000B50B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</w:t>
            </w:r>
            <w:r w:rsidR="007F718C"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ченические стулья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 шт.,</w:t>
            </w:r>
            <w:r>
              <w:t xml:space="preserve"> </w:t>
            </w:r>
          </w:p>
          <w:p w:rsidR="007F718C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B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Pr="000B50B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0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уковое оборудование и комплектующие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4406B8" w:rsidRPr="007F718C" w:rsidRDefault="004406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BTNQ МН5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35 - 1.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0B50B8" w:rsidP="000F7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 2 </w:t>
            </w:r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(сольного пения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национальн</w:t>
            </w:r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гармоник</w:t>
            </w:r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50B8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</w:t>
            </w:r>
            <w:r w:rsidRPr="000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форт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пиано YAMAHA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1; </w:t>
            </w:r>
          </w:p>
          <w:p w:rsidR="000B50B8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A8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доска -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0B50B8" w:rsidRDefault="00A802C1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Национальная гармонь -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50B8" w:rsidRDefault="000B50B8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Учительский стол - 1 шт.;</w:t>
            </w:r>
          </w:p>
          <w:p w:rsidR="00A802C1" w:rsidRDefault="00A802C1" w:rsidP="000B50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Ученические стулья - 15</w:t>
            </w:r>
            <w:r w:rsidR="000B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50B8" w:rsidRDefault="00A802C1" w:rsidP="000B50B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Ученические столы – 6;</w:t>
            </w:r>
            <w:r w:rsidR="000B50B8">
              <w:t xml:space="preserve"> </w:t>
            </w:r>
          </w:p>
          <w:p w:rsidR="007F718C" w:rsidRDefault="000B50B8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="00A802C1" w:rsidRPr="00A802C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A802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02C1" w:rsidRPr="00A802C1">
              <w:rPr>
                <w:rFonts w:ascii="Times New Roman" w:hAnsi="Times New Roman" w:cs="Times New Roman"/>
                <w:sz w:val="28"/>
                <w:szCs w:val="28"/>
              </w:rPr>
              <w:t>тезатор YAMAHA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- 1;</w:t>
            </w:r>
          </w:p>
          <w:p w:rsidR="004406B8" w:rsidRPr="007F718C" w:rsidRDefault="004406B8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Наглядно-методические пособия.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A802C1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3 (фортепиано, теоретических дисциплин)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02C1" w:rsidRDefault="00A802C1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92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фортепиано YAMAHA–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802C1" w:rsidRDefault="00A802C1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F1365E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Механический инструмент YAMAHA</w:t>
            </w:r>
            <w:r w:rsidR="00F1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02C1" w:rsidRDefault="00A802C1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F1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- 6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02C1" w:rsidRDefault="00A802C1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Учительский стол - 1 шт.;</w:t>
            </w:r>
          </w:p>
          <w:p w:rsidR="00A802C1" w:rsidRDefault="00A802C1" w:rsidP="00A802C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Ученические стулья - 1</w:t>
            </w:r>
            <w:r w:rsidR="00F1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>
              <w:t xml:space="preserve"> </w:t>
            </w:r>
          </w:p>
          <w:p w:rsidR="007F718C" w:rsidRDefault="00A802C1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F1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доска -1;</w:t>
            </w:r>
          </w:p>
          <w:p w:rsidR="00F1365E" w:rsidRDefault="00F1365E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Наглядно-методические пособия</w:t>
            </w:r>
            <w:r w:rsidR="0038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81BB4" w:rsidRDefault="00381BB4" w:rsidP="00A80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Шкаф – 1.</w:t>
            </w:r>
          </w:p>
          <w:p w:rsidR="00275DEF" w:rsidRPr="007F718C" w:rsidRDefault="00275DEF" w:rsidP="00275D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литератур - 11 эк. 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381BB4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4</w:t>
            </w:r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дечиг</w:t>
            </w:r>
            <w:proofErr w:type="spellEnd"/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пондар</w:t>
            </w:r>
            <w:proofErr w:type="spellEnd"/>
            <w:r w:rsidR="000F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гитары)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E41" w:rsidRDefault="000F7E41" w:rsidP="000F7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Классическая гитара – 5 шт.; </w:t>
            </w:r>
          </w:p>
          <w:p w:rsidR="000F7E41" w:rsidRDefault="000F7E41" w:rsidP="000F7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Дечиг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 шт.;</w:t>
            </w:r>
          </w:p>
          <w:p w:rsidR="000F7E41" w:rsidRDefault="000F7E41" w:rsidP="000F7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Учебная доска -1;</w:t>
            </w:r>
          </w:p>
          <w:p w:rsidR="000F7E41" w:rsidRDefault="000F7E41" w:rsidP="000F7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Учительский стол - 1 шт.;</w:t>
            </w:r>
          </w:p>
          <w:p w:rsidR="000F7E41" w:rsidRDefault="00381BB4" w:rsidP="000F7E4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Ученические стулья - 10 шт.;</w:t>
            </w:r>
            <w:r w:rsidR="000F7E41">
              <w:t xml:space="preserve"> </w:t>
            </w:r>
          </w:p>
          <w:p w:rsidR="007F718C" w:rsidRDefault="000F7E41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="00381BB4" w:rsidRPr="00381B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1BB4">
              <w:rPr>
                <w:rFonts w:ascii="Times New Roman" w:hAnsi="Times New Roman" w:cs="Times New Roman"/>
                <w:sz w:val="28"/>
                <w:szCs w:val="28"/>
              </w:rPr>
              <w:t>аленький шкаф</w:t>
            </w:r>
            <w:r w:rsidR="00095FDD">
              <w:rPr>
                <w:rFonts w:ascii="Times New Roman" w:hAnsi="Times New Roman" w:cs="Times New Roman"/>
                <w:sz w:val="28"/>
                <w:szCs w:val="28"/>
              </w:rPr>
              <w:t xml:space="preserve"> для документов</w:t>
            </w:r>
            <w:r w:rsidR="0038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6B8" w:rsidRPr="007F718C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Наглядно-методические пособия.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5 (фортепиано)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1BB4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Цифровое форте</w:t>
            </w:r>
            <w:r w:rsidRPr="0038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пиано </w:t>
            </w:r>
            <w:r w:rsidR="001D5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CELVIANO</w:t>
            </w:r>
            <w:r w:rsidR="001D5E00" w:rsidRPr="0038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1; </w:t>
            </w:r>
          </w:p>
          <w:p w:rsidR="00381BB4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Учительский стол - 1 шт.;</w:t>
            </w:r>
          </w:p>
          <w:p w:rsidR="00381BB4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Ученические стулья - </w:t>
            </w:r>
            <w:r w:rsidRPr="0038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381BB4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Наглядно-методические пособия;</w:t>
            </w:r>
          </w:p>
          <w:p w:rsidR="007F718C" w:rsidRPr="007F718C" w:rsidRDefault="00381BB4" w:rsidP="00381B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095FDD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6</w:t>
            </w:r>
            <w:r w:rsidR="001D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(ИЗО, ДПИ)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E00" w:rsidRDefault="001D5E00" w:rsidP="001D5E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</w:t>
            </w:r>
            <w:r w:rsidR="007F718C"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аглядно-методические 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718C" w:rsidRDefault="001D5E00" w:rsidP="001D5E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Учебная </w:t>
            </w:r>
            <w:r w:rsidR="007F718C"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5FDD" w:rsidRDefault="001D5E00" w:rsidP="001D5E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9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поделок, наглядных </w:t>
            </w:r>
            <w:r w:rsidR="00E27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-</w:t>
            </w:r>
            <w:r w:rsidR="0009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шт.;</w:t>
            </w:r>
          </w:p>
          <w:p w:rsidR="001D5E00" w:rsidRDefault="001D5E00" w:rsidP="001D5E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09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– 12 шт.;</w:t>
            </w:r>
          </w:p>
          <w:p w:rsidR="001D5E00" w:rsidRDefault="001D5E00" w:rsidP="001D5E00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Ученические стулья - </w:t>
            </w:r>
            <w:r w:rsidR="0009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095FDD" w:rsidRDefault="001D5E00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095FD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шкаф для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шт.;</w:t>
            </w:r>
          </w:p>
          <w:p w:rsidR="001D5E00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Мольберты 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шт.;</w:t>
            </w:r>
          </w:p>
          <w:p w:rsidR="004406B8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P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планшет </w:t>
            </w:r>
            <w:r w:rsidR="00464E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HUI</w:t>
            </w:r>
            <w:bookmarkStart w:id="0" w:name="_GoBack"/>
            <w:bookmarkEnd w:id="0"/>
            <w:r w:rsidR="00464E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1;</w:t>
            </w:r>
          </w:p>
          <w:p w:rsidR="004406B8" w:rsidRPr="007F718C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Этюдник средний – 5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7 (театрального искусства)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5FDD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Компьютер – 1; </w:t>
            </w:r>
          </w:p>
          <w:p w:rsidR="00095FDD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Шкаф -1;</w:t>
            </w:r>
          </w:p>
          <w:p w:rsidR="00095FDD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Шкаф для наглядного материала -1;</w:t>
            </w:r>
          </w:p>
          <w:p w:rsidR="00095FDD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Учительский стол - 1 шт.;</w:t>
            </w:r>
          </w:p>
          <w:p w:rsidR="00095FDD" w:rsidRDefault="00095FDD" w:rsidP="00095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Ученические столы - 4 шт.;</w:t>
            </w:r>
          </w:p>
          <w:p w:rsidR="00095FDD" w:rsidRDefault="00095FDD" w:rsidP="00095FDD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Ученические стулья - 15 шт.,</w:t>
            </w:r>
            <w:r>
              <w:t xml:space="preserve"> </w:t>
            </w:r>
          </w:p>
          <w:p w:rsidR="007F718C" w:rsidRPr="007F718C" w:rsidRDefault="00095FDD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="004406B8">
              <w:rPr>
                <w:rFonts w:ascii="Times New Roman" w:hAnsi="Times New Roman" w:cs="Times New Roman"/>
                <w:sz w:val="28"/>
                <w:szCs w:val="28"/>
              </w:rPr>
              <w:t>Сценические материалы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718C" w:rsidRPr="007F718C" w:rsidTr="00A802C1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4406B8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06B8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 шт.; </w:t>
            </w:r>
          </w:p>
          <w:p w:rsidR="004406B8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Учительский стол - 1 шт.;</w:t>
            </w:r>
          </w:p>
          <w:p w:rsidR="004406B8" w:rsidRDefault="004406B8" w:rsidP="004406B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Ученические стулья - 10 шт.;</w:t>
            </w:r>
            <w:r>
              <w:t xml:space="preserve"> </w:t>
            </w:r>
          </w:p>
          <w:p w:rsidR="007F718C" w:rsidRPr="007F718C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аглядно-методические пособия.</w:t>
            </w:r>
          </w:p>
        </w:tc>
      </w:tr>
      <w:tr w:rsidR="007F718C" w:rsidRPr="007F718C" w:rsidTr="004406B8">
        <w:tc>
          <w:tcPr>
            <w:tcW w:w="62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7F718C" w:rsidP="003446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1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718C" w:rsidRPr="007F718C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8 (раннего эстетического развития)</w:t>
            </w:r>
          </w:p>
        </w:tc>
        <w:tc>
          <w:tcPr>
            <w:tcW w:w="77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06B8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Компьютер– 1; </w:t>
            </w:r>
          </w:p>
          <w:p w:rsidR="004406B8" w:rsidRDefault="004406B8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</w:t>
            </w:r>
            <w:r w:rsidR="00275DEF" w:rsidRP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Laser</w:t>
            </w:r>
            <w:r w:rsidR="00275DEF" w:rsidRP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5DEF" w:rsidRP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406B8" w:rsidRDefault="00275DEF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стол - 1 шт.;</w:t>
            </w:r>
          </w:p>
          <w:p w:rsidR="00275DEF" w:rsidRPr="00275DEF" w:rsidRDefault="00275DEF" w:rsidP="004406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– 4 шт.;</w:t>
            </w:r>
          </w:p>
          <w:p w:rsidR="004406B8" w:rsidRDefault="00275DEF" w:rsidP="004406B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стулья - 10 шт.;</w:t>
            </w:r>
            <w:r w:rsidR="004406B8">
              <w:t xml:space="preserve"> </w:t>
            </w:r>
          </w:p>
          <w:p w:rsidR="007F718C" w:rsidRPr="007F718C" w:rsidRDefault="004406B8" w:rsidP="00275D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t xml:space="preserve"> </w:t>
            </w:r>
            <w:r w:rsidR="002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наглядного материала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75DEF" w:rsidRDefault="00AB7E07" w:rsidP="00344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>
        <w:rPr>
          <w:rStyle w:val="a4"/>
          <w:color w:val="000000"/>
          <w:shd w:val="clear" w:color="auto" w:fill="E8E8E8"/>
        </w:rPr>
        <w:t>Ежегодно улучшается качество материально-технической базы школы:</w:t>
      </w:r>
    </w:p>
    <w:p w:rsidR="00344696" w:rsidRPr="00E635EA" w:rsidRDefault="00344696" w:rsidP="00E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ОБ ОБЪЕКТАХ ДЛЯ ПРОВЕДЕНИЯ ПРАКТИЧЕСКИХ ЗАНЯТИЙ</w:t>
      </w:r>
    </w:p>
    <w:p w:rsidR="00344696" w:rsidRPr="00E635EA" w:rsidRDefault="00344696" w:rsidP="00E635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проводятся на базе учебных кабинетов</w:t>
      </w:r>
      <w:r w:rsidR="00E635EA"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5EA"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актового</w:t>
      </w: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E635EA"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96" w:rsidRPr="00E635EA" w:rsidRDefault="00344696" w:rsidP="00E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 БИБЛИОТЕКЕ</w:t>
      </w:r>
    </w:p>
    <w:p w:rsidR="00344696" w:rsidRPr="00E635EA" w:rsidRDefault="00344696" w:rsidP="00E635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библиотеки нет, имеется книжный фонд, фонотека. Школа обеспечена учебно-методической литературой, пособиями, нотной литературой. Библиотечный фонд школы составляет </w:t>
      </w:r>
      <w:r w:rsidR="00E635EA"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 нотной и учебной литературы.</w:t>
      </w:r>
    </w:p>
    <w:p w:rsidR="00344696" w:rsidRPr="000546CA" w:rsidRDefault="00344696" w:rsidP="00054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ОБ ОБЪЕКТАХ СПОРТА</w:t>
      </w:r>
    </w:p>
    <w:p w:rsidR="00344696" w:rsidRPr="000546CA" w:rsidRDefault="00344696" w:rsidP="000546C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спорта в МБУ</w:t>
      </w:r>
      <w:r w:rsidR="0005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г.Аргун» - не имеется</w:t>
      </w:r>
      <w:r w:rsidRPr="0005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96" w:rsidRPr="000546CA" w:rsidRDefault="00344696" w:rsidP="00344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 СРЕДСТВАХ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760"/>
        <w:gridCol w:w="2259"/>
        <w:gridCol w:w="1679"/>
        <w:gridCol w:w="1372"/>
        <w:gridCol w:w="2182"/>
        <w:gridCol w:w="1899"/>
        <w:gridCol w:w="2582"/>
      </w:tblGrid>
      <w:tr w:rsidR="00344696" w:rsidRPr="000546CA" w:rsidTr="000546CA"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экземпляров)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мультимедийные пособия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 для инвалидов</w:t>
            </w:r>
          </w:p>
        </w:tc>
      </w:tr>
      <w:tr w:rsidR="00344696" w:rsidRPr="000546CA" w:rsidTr="000546CA">
        <w:tc>
          <w:tcPr>
            <w:tcW w:w="0" w:type="auto"/>
            <w:vMerge/>
            <w:hideMark/>
          </w:tcPr>
          <w:p w:rsidR="00344696" w:rsidRPr="000546CA" w:rsidRDefault="00344696" w:rsidP="0034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4696" w:rsidRPr="000546CA" w:rsidRDefault="00344696" w:rsidP="0034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 (фонотека, видеотека)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принтеры, сканеры, 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 (проекторы)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96" w:rsidRPr="000546CA" w:rsidTr="000546C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0546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0546CA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696" w:rsidRPr="000546CA" w:rsidRDefault="00344696" w:rsidP="00344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46CA" w:rsidRDefault="000546CA" w:rsidP="00344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4696" w:rsidRPr="000546CA" w:rsidRDefault="000546CA" w:rsidP="00344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 ОБ</w:t>
      </w:r>
      <w:r w:rsidR="00344696" w:rsidRPr="000546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УСЛОВИЯХ ПИТАНИЯ ОБУЧАЮЩИХСЯ</w:t>
      </w:r>
    </w:p>
    <w:p w:rsidR="00344696" w:rsidRPr="00357AD2" w:rsidRDefault="00344696" w:rsidP="0034469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обучающихся в школе не предусмотрено. </w:t>
      </w:r>
    </w:p>
    <w:p w:rsidR="00344696" w:rsidRPr="000E3A98" w:rsidRDefault="00344696" w:rsidP="000E3A9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питьевого режима учащихся в</w:t>
      </w:r>
      <w:r w:rsidR="000546CA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A98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</w:t>
      </w:r>
      <w:r w:rsidR="000546CA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</w:t>
      </w:r>
      <w:r w:rsidR="00357AD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г.Аргун</w:t>
      </w:r>
      <w:r w:rsidR="000E3A98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7AD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кулеры для воды и одноразовые стаканчики.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696" w:rsidRPr="00357AD2" w:rsidRDefault="00344696" w:rsidP="00344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ОБ УСЛОВИЯХ ОХРАНЫ ЗДОРОВЬЯ ОБУЧАЮЩИХСЯ</w:t>
      </w:r>
    </w:p>
    <w:p w:rsidR="00344696" w:rsidRPr="000E3A98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 санитарно-эпидемиологические правила и нормативы.</w:t>
      </w:r>
    </w:p>
    <w:p w:rsidR="00344696" w:rsidRPr="000E3A98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оптимальн</w:t>
      </w:r>
      <w:r w:rsidR="00357AD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учебная и вне учебная нагрузка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 учебных занятий</w:t>
      </w:r>
      <w:r w:rsidR="00503F7D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</w:t>
      </w:r>
      <w:r w:rsidR="00357AD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составленному учебному расписанию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продолжительность каникул</w:t>
      </w:r>
      <w:r w:rsidR="00357AD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в соответствии графику образовательного процесса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96" w:rsidRPr="000E3A98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безопасности жизнедеятельности обучающихся в школе установлены камеры </w:t>
      </w:r>
      <w:r w:rsidR="000E3A98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наружного и внутреннего 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</w:t>
      </w:r>
      <w:r w:rsidR="000E3A98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видеокамеры)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Функционирует система оповещения в случае возникновения пожара.</w:t>
      </w:r>
    </w:p>
    <w:p w:rsidR="00344696" w:rsidRPr="000E3A98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путей эвакуации удовлетворительны, план эвакуации доступен.</w:t>
      </w:r>
    </w:p>
    <w:p w:rsidR="00344696" w:rsidRPr="000E3A98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обработка помещения проводится ежедневно, для профилактики заболеваемости проводится проветривание учебных помещений.</w:t>
      </w:r>
    </w:p>
    <w:p w:rsidR="00344696" w:rsidRDefault="00344696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обучающимися проводятся инструктажи о мерах пожарной безопасности, классные часы по </w:t>
      </w:r>
      <w:r w:rsidR="002C7BB2"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антитеррористической </w:t>
      </w:r>
      <w:r w:rsidR="002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</w:t>
      </w:r>
      <w:r w:rsidRPr="000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673434" w:rsidRDefault="00673434" w:rsidP="00673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 ДОСТУПЕ К ИНФОРМАТИВНЫМ СИСТЕМАМ И ИНФОРМАЦИОННО-</w:t>
      </w:r>
      <w:r w:rsidRPr="006734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ТЕЛЕКОММУНИКАЦИОННЫМ СЕТЯМ</w:t>
      </w:r>
    </w:p>
    <w:p w:rsidR="00673434" w:rsidRPr="00673434" w:rsidRDefault="00673434" w:rsidP="00673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34" w:rsidRPr="00673434" w:rsidRDefault="00673434" w:rsidP="00673434">
      <w:pPr>
        <w:jc w:val="both"/>
        <w:rPr>
          <w:rFonts w:ascii="Arial" w:hAnsi="Arial" w:cs="Arial"/>
          <w:color w:val="1A0DAB"/>
          <w:u w:val="single"/>
          <w:shd w:val="clear" w:color="auto" w:fill="FFFFFF"/>
        </w:rPr>
      </w:pPr>
      <w:r w:rsidRPr="00673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информационно-коммуникационной сети «Интернет» обучающихся имеется точка доступа</w:t>
      </w:r>
      <w:r w:rsidRPr="00673434">
        <w:rPr>
          <w:rFonts w:ascii="Times New Roman" w:hAnsi="Times New Roman" w:cs="Times New Roman"/>
          <w:sz w:val="28"/>
          <w:szCs w:val="28"/>
        </w:rPr>
        <w:t xml:space="preserve"> </w:t>
      </w:r>
      <w:r w:rsidRPr="0067343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73434">
        <w:rPr>
          <w:rFonts w:ascii="Times New Roman" w:hAnsi="Times New Roman" w:cs="Times New Roman"/>
          <w:sz w:val="28"/>
          <w:szCs w:val="28"/>
        </w:rPr>
        <w:t>-</w:t>
      </w:r>
      <w:r w:rsidRPr="00673434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fldChar w:fldCharType="begin"/>
      </w:r>
      <w:r>
        <w:instrText xml:space="preserve"> HYPERLINK "https://ru.wikipedia.org/wiki/Wi-Fi" </w:instrText>
      </w:r>
      <w:r>
        <w:fldChar w:fldCharType="separate"/>
      </w:r>
    </w:p>
    <w:p w:rsidR="00673434" w:rsidRDefault="00673434" w:rsidP="006734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ОБУЧАЮЩИХСЯ</w:t>
      </w:r>
    </w:p>
    <w:p w:rsidR="00673434" w:rsidRDefault="00673434" w:rsidP="006734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обучающихся к электронным образовательным ресурсам - не предусмотрен.</w:t>
      </w:r>
    </w:p>
    <w:p w:rsidR="00673434" w:rsidRPr="000E3A98" w:rsidRDefault="00673434" w:rsidP="002C7B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3434" w:rsidRPr="000E3A98" w:rsidSect="0034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BA"/>
    <w:multiLevelType w:val="multilevel"/>
    <w:tmpl w:val="589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75EE8"/>
    <w:multiLevelType w:val="multilevel"/>
    <w:tmpl w:val="47B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B0D33"/>
    <w:multiLevelType w:val="multilevel"/>
    <w:tmpl w:val="20D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251D9"/>
    <w:multiLevelType w:val="multilevel"/>
    <w:tmpl w:val="971E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2B83"/>
    <w:multiLevelType w:val="multilevel"/>
    <w:tmpl w:val="0A2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14160"/>
    <w:multiLevelType w:val="multilevel"/>
    <w:tmpl w:val="A7A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10232"/>
    <w:multiLevelType w:val="multilevel"/>
    <w:tmpl w:val="C21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D7FDD"/>
    <w:multiLevelType w:val="multilevel"/>
    <w:tmpl w:val="0E88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83E74"/>
    <w:multiLevelType w:val="multilevel"/>
    <w:tmpl w:val="673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E334E"/>
    <w:multiLevelType w:val="multilevel"/>
    <w:tmpl w:val="CDB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9748B"/>
    <w:multiLevelType w:val="multilevel"/>
    <w:tmpl w:val="B83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B53E5"/>
    <w:multiLevelType w:val="multilevel"/>
    <w:tmpl w:val="6BF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90CB1"/>
    <w:multiLevelType w:val="multilevel"/>
    <w:tmpl w:val="08B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95856"/>
    <w:multiLevelType w:val="multilevel"/>
    <w:tmpl w:val="3C5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174BC"/>
    <w:multiLevelType w:val="multilevel"/>
    <w:tmpl w:val="2004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D72E5"/>
    <w:multiLevelType w:val="multilevel"/>
    <w:tmpl w:val="01C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62234"/>
    <w:multiLevelType w:val="multilevel"/>
    <w:tmpl w:val="C09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96"/>
    <w:rsid w:val="000546CA"/>
    <w:rsid w:val="00095FDD"/>
    <w:rsid w:val="000B50B8"/>
    <w:rsid w:val="000E3A98"/>
    <w:rsid w:val="000F7E41"/>
    <w:rsid w:val="001D5E00"/>
    <w:rsid w:val="00275DEF"/>
    <w:rsid w:val="002C7BB2"/>
    <w:rsid w:val="00344696"/>
    <w:rsid w:val="00357AD2"/>
    <w:rsid w:val="00373FCB"/>
    <w:rsid w:val="00381BB4"/>
    <w:rsid w:val="004406B8"/>
    <w:rsid w:val="00464E54"/>
    <w:rsid w:val="00503F7D"/>
    <w:rsid w:val="0051772A"/>
    <w:rsid w:val="00541A3C"/>
    <w:rsid w:val="006213D6"/>
    <w:rsid w:val="00673434"/>
    <w:rsid w:val="007F718C"/>
    <w:rsid w:val="008B3302"/>
    <w:rsid w:val="009201BA"/>
    <w:rsid w:val="00987234"/>
    <w:rsid w:val="00A802C1"/>
    <w:rsid w:val="00A92156"/>
    <w:rsid w:val="00AB7E07"/>
    <w:rsid w:val="00E27977"/>
    <w:rsid w:val="00E635EA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805"/>
  <w15:chartTrackingRefBased/>
  <w15:docId w15:val="{87684C8A-ACFD-4028-BCA2-6185BC5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696"/>
    <w:rPr>
      <w:b/>
      <w:bCs/>
    </w:rPr>
  </w:style>
  <w:style w:type="character" w:styleId="a5">
    <w:name w:val="Emphasis"/>
    <w:basedOn w:val="a0"/>
    <w:uiPriority w:val="20"/>
    <w:qFormat/>
    <w:rsid w:val="00344696"/>
    <w:rPr>
      <w:i/>
      <w:iCs/>
    </w:rPr>
  </w:style>
  <w:style w:type="character" w:styleId="a6">
    <w:name w:val="Hyperlink"/>
    <w:basedOn w:val="a0"/>
    <w:uiPriority w:val="99"/>
    <w:semiHidden/>
    <w:unhideWhenUsed/>
    <w:rsid w:val="00344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oice">
    <w:name w:val="voice"/>
    <w:basedOn w:val="a"/>
    <w:rsid w:val="00A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2295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2021-08-27T12:36:00Z</dcterms:created>
  <dcterms:modified xsi:type="dcterms:W3CDTF">2021-08-30T13:39:00Z</dcterms:modified>
</cp:coreProperties>
</file>